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59" w:type="dxa"/>
        <w:tblInd w:w="-441" w:type="dxa"/>
        <w:tblLayout w:type="fixed"/>
        <w:tblCellMar>
          <w:top w:w="0" w:type="dxa"/>
          <w:left w:w="108" w:type="dxa"/>
          <w:bottom w:w="0" w:type="dxa"/>
          <w:right w:w="108" w:type="dxa"/>
        </w:tblCellMar>
      </w:tblPr>
      <w:tblGrid>
        <w:gridCol w:w="95"/>
        <w:gridCol w:w="3100"/>
        <w:gridCol w:w="1080"/>
        <w:gridCol w:w="4800"/>
        <w:gridCol w:w="3549"/>
        <w:gridCol w:w="576"/>
        <w:gridCol w:w="1521"/>
        <w:gridCol w:w="738"/>
      </w:tblGrid>
      <w:tr>
        <w:tblPrEx>
          <w:tblLayout w:type="fixed"/>
          <w:tblCellMar>
            <w:top w:w="0" w:type="dxa"/>
            <w:left w:w="108" w:type="dxa"/>
            <w:bottom w:w="0" w:type="dxa"/>
            <w:right w:w="108" w:type="dxa"/>
          </w:tblCellMar>
        </w:tblPrEx>
        <w:trPr>
          <w:gridAfter w:val="1"/>
          <w:wAfter w:w="738" w:type="dxa"/>
          <w:trHeight w:val="397" w:hRule="atLeast"/>
        </w:trPr>
        <w:tc>
          <w:tcPr>
            <w:tcW w:w="13200" w:type="dxa"/>
            <w:gridSpan w:val="6"/>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28"/>
                <w:szCs w:val="28"/>
              </w:rPr>
              <w:t xml:space="preserve">附件2:    </w:t>
            </w:r>
            <w:r>
              <w:rPr>
                <w:rFonts w:hint="eastAsia" w:ascii="方正小标宋简体" w:hAnsi="宋体" w:eastAsia="方正小标宋简体" w:cs="宋体"/>
                <w:bCs/>
                <w:color w:val="000000"/>
                <w:kern w:val="0"/>
                <w:sz w:val="36"/>
                <w:szCs w:val="36"/>
              </w:rPr>
              <w:t xml:space="preserve">        2019年开阳县卫健系统事业单位公开招聘医务人员未明确具体招聘单位的岗位说明</w:t>
            </w:r>
          </w:p>
        </w:tc>
        <w:tc>
          <w:tcPr>
            <w:tcW w:w="1521" w:type="dxa"/>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bCs/>
                <w:color w:val="000000"/>
                <w:kern w:val="0"/>
                <w:sz w:val="36"/>
                <w:szCs w:val="36"/>
              </w:rPr>
            </w:pPr>
          </w:p>
        </w:tc>
      </w:tr>
      <w:tr>
        <w:tblPrEx>
          <w:tblLayout w:type="fixed"/>
          <w:tblCellMar>
            <w:top w:w="0" w:type="dxa"/>
            <w:left w:w="108" w:type="dxa"/>
            <w:bottom w:w="0" w:type="dxa"/>
            <w:right w:w="108" w:type="dxa"/>
          </w:tblCellMar>
        </w:tblPrEx>
        <w:trPr>
          <w:gridBefore w:val="1"/>
          <w:wBefore w:w="95" w:type="dxa"/>
          <w:trHeight w:val="439" w:hRule="atLeast"/>
        </w:trPr>
        <w:tc>
          <w:tcPr>
            <w:tcW w:w="3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招聘单位</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招聘数</w:t>
            </w:r>
          </w:p>
        </w:tc>
        <w:tc>
          <w:tcPr>
            <w:tcW w:w="11184"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未明确招聘单位的岗位说明</w:t>
            </w:r>
          </w:p>
        </w:tc>
      </w:tr>
      <w:tr>
        <w:tblPrEx>
          <w:tblLayout w:type="fixed"/>
          <w:tblCellMar>
            <w:top w:w="0" w:type="dxa"/>
            <w:left w:w="108" w:type="dxa"/>
            <w:bottom w:w="0" w:type="dxa"/>
            <w:right w:w="108" w:type="dxa"/>
          </w:tblCellMar>
        </w:tblPrEx>
        <w:trPr>
          <w:gridBefore w:val="1"/>
          <w:wBefore w:w="95" w:type="dxa"/>
          <w:trHeight w:val="439" w:hRule="atLeast"/>
        </w:trPr>
        <w:tc>
          <w:tcPr>
            <w:tcW w:w="31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4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具体招聘单位</w:t>
            </w:r>
          </w:p>
        </w:tc>
        <w:tc>
          <w:tcPr>
            <w:tcW w:w="35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各招聘单位招聘人数</w:t>
            </w:r>
          </w:p>
        </w:tc>
        <w:tc>
          <w:tcPr>
            <w:tcW w:w="283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各招聘单位岗位类别</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24"/>
              </w:rPr>
            </w:pPr>
            <w:r>
              <w:rPr>
                <w:rFonts w:hint="eastAsia" w:ascii="宋体" w:hAnsi="宋体" w:cs="宋体"/>
                <w:b/>
                <w:bCs/>
                <w:color w:val="000000"/>
                <w:kern w:val="0"/>
                <w:sz w:val="24"/>
              </w:rPr>
              <w:t>开阳县乡镇卫生院1</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7</w:t>
            </w: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开阳县城关卫生院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3</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jc w:val="cente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开阳县双流镇卫生院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2</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jc w:val="cente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开阳县永温镇卫生院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2</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cs="宋体"/>
                <w:b/>
                <w:bCs/>
                <w:color w:val="000000"/>
                <w:kern w:val="0"/>
                <w:sz w:val="24"/>
              </w:rPr>
            </w:pPr>
            <w:r>
              <w:rPr>
                <w:rFonts w:hint="eastAsia" w:ascii="宋体" w:hAnsi="宋体" w:cs="宋体"/>
                <w:b/>
                <w:bCs/>
                <w:color w:val="000000"/>
                <w:kern w:val="0"/>
                <w:sz w:val="22"/>
                <w:szCs w:val="22"/>
              </w:rPr>
              <w:t>开阳县乡镇卫生院2</w:t>
            </w:r>
          </w:p>
        </w:tc>
        <w:tc>
          <w:tcPr>
            <w:tcW w:w="1080" w:type="dxa"/>
            <w:vMerge w:val="restart"/>
            <w:tcBorders>
              <w:top w:val="single" w:color="auto" w:sz="4" w:space="0"/>
              <w:left w:val="single" w:color="auto" w:sz="4" w:space="0"/>
              <w:right w:val="single" w:color="auto" w:sz="4" w:space="0"/>
            </w:tcBorders>
            <w:vAlign w:val="center"/>
          </w:tcPr>
          <w:p>
            <w:pPr>
              <w:jc w:val="center"/>
            </w:pPr>
            <w:r>
              <w:rPr>
                <w:rFonts w:hint="eastAsia"/>
              </w:rPr>
              <w:t>8</w:t>
            </w: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开阳县冯三镇卫生院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2</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22"/>
                <w:szCs w:val="22"/>
              </w:rPr>
            </w:pPr>
          </w:p>
        </w:tc>
        <w:tc>
          <w:tcPr>
            <w:tcW w:w="1080" w:type="dxa"/>
            <w:vMerge w:val="continue"/>
            <w:tcBorders>
              <w:left w:val="single" w:color="auto" w:sz="4" w:space="0"/>
              <w:right w:val="single" w:color="auto" w:sz="4" w:space="0"/>
            </w:tcBorders>
            <w:shd w:val="clear" w:color="auto" w:fill="auto"/>
            <w:vAlign w:val="center"/>
          </w:tc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开阳县花梨镇卫生院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108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开阳县龙岗镇卫生院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2</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1080" w:type="dxa"/>
            <w:vMerge w:val="continue"/>
            <w:tcBorders>
              <w:left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开阳县楠木渡镇卫生院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10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开阳县金中镇卫生院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2</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24"/>
              </w:rPr>
            </w:pPr>
            <w:r>
              <w:rPr>
                <w:rFonts w:hint="eastAsia" w:ascii="宋体" w:hAnsi="宋体" w:cs="宋体"/>
                <w:b/>
                <w:bCs/>
                <w:color w:val="000000"/>
                <w:kern w:val="0"/>
                <w:sz w:val="24"/>
              </w:rPr>
              <w:t>开阳县乡镇卫生院3</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9</w:t>
            </w: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开阳县禾丰乡卫生院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开阳县南龙乡卫生院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开阳县南江乡卫生院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开阳县米坪乡卫生院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2</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开阳县龙水乡卫生院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开阳县毛云乡卫生院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开阳县高寨乡卫生院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开阳县宅吉乡卫生院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Tahoma" w:hAnsi="Tahoma" w:cs="Tahoma"/>
                <w:color w:val="000000"/>
                <w:kern w:val="0"/>
                <w:sz w:val="24"/>
              </w:rP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restart"/>
            <w:tcBorders>
              <w:top w:val="nil"/>
              <w:left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r>
              <w:rPr>
                <w:rFonts w:hint="eastAsia" w:ascii="宋体" w:hAnsi="宋体" w:cs="宋体"/>
                <w:b/>
                <w:bCs/>
                <w:color w:val="000000"/>
                <w:kern w:val="0"/>
                <w:sz w:val="24"/>
              </w:rPr>
              <w:t>开阳县乡镇卫生院4</w:t>
            </w:r>
          </w:p>
        </w:tc>
        <w:tc>
          <w:tcPr>
            <w:tcW w:w="1080"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2</w:t>
            </w: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开阳县楠木渡镇卫生院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tcPr>
          <w:p>
            <w:pPr>
              <w:jc w:val="cente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4"/>
              </w:rPr>
            </w:pPr>
          </w:p>
        </w:tc>
        <w:tc>
          <w:tcPr>
            <w:tcW w:w="10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开阳县金中镇卫生院</w:t>
            </w:r>
          </w:p>
        </w:tc>
        <w:tc>
          <w:tcPr>
            <w:tcW w:w="354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w:t>
            </w:r>
          </w:p>
        </w:tc>
        <w:tc>
          <w:tcPr>
            <w:tcW w:w="2835" w:type="dxa"/>
            <w:gridSpan w:val="3"/>
            <w:tcBorders>
              <w:top w:val="nil"/>
              <w:left w:val="nil"/>
              <w:bottom w:val="single" w:color="auto" w:sz="4" w:space="0"/>
              <w:right w:val="single" w:color="auto" w:sz="4" w:space="0"/>
            </w:tcBorders>
            <w:shd w:val="clear" w:color="auto" w:fill="auto"/>
          </w:tcPr>
          <w:p>
            <w:pPr>
              <w:jc w:val="center"/>
            </w:pPr>
            <w:r>
              <w:rPr>
                <w:rFonts w:ascii="Tahoma" w:hAnsi="Tahoma" w:cs="Tahoma"/>
                <w:color w:val="000000"/>
                <w:kern w:val="0"/>
                <w:sz w:val="24"/>
              </w:rPr>
              <w:t>B</w:t>
            </w:r>
          </w:p>
        </w:tc>
      </w:tr>
      <w:tr>
        <w:tblPrEx>
          <w:tblLayout w:type="fixed"/>
          <w:tblCellMar>
            <w:top w:w="0" w:type="dxa"/>
            <w:left w:w="108" w:type="dxa"/>
            <w:bottom w:w="0" w:type="dxa"/>
            <w:right w:w="108" w:type="dxa"/>
          </w:tblCellMar>
        </w:tblPrEx>
        <w:trPr>
          <w:gridBefore w:val="1"/>
          <w:wBefore w:w="95" w:type="dxa"/>
          <w:trHeight w:val="340" w:hRule="atLeast"/>
        </w:trPr>
        <w:tc>
          <w:tcPr>
            <w:tcW w:w="3100" w:type="dxa"/>
            <w:tcBorders>
              <w:top w:val="nil"/>
              <w:left w:val="single" w:color="auto" w:sz="4" w:space="0"/>
              <w:bottom w:val="nil"/>
              <w:right w:val="single" w:color="auto" w:sz="4" w:space="0"/>
            </w:tcBorders>
            <w:shd w:val="clear" w:color="auto" w:fill="auto"/>
            <w:noWrap/>
            <w:vAlign w:val="center"/>
          </w:tcPr>
          <w:p>
            <w:pPr>
              <w:widowControl/>
              <w:spacing w:line="240" w:lineRule="exact"/>
              <w:jc w:val="center"/>
              <w:rPr>
                <w:rFonts w:ascii="宋体" w:hAnsi="宋体" w:cs="宋体"/>
                <w:color w:val="000000"/>
                <w:kern w:val="0"/>
                <w:sz w:val="22"/>
                <w:szCs w:val="22"/>
              </w:rPr>
            </w:pPr>
          </w:p>
        </w:tc>
        <w:tc>
          <w:tcPr>
            <w:tcW w:w="1080" w:type="dxa"/>
            <w:tcBorders>
              <w:top w:val="nil"/>
              <w:left w:val="nil"/>
              <w:bottom w:val="nil"/>
              <w:right w:val="single" w:color="auto" w:sz="4" w:space="0"/>
            </w:tcBorders>
            <w:shd w:val="clear" w:color="auto" w:fill="auto"/>
            <w:noWrap/>
            <w:vAlign w:val="center"/>
          </w:tcPr>
          <w:p>
            <w:pPr>
              <w:widowControl/>
              <w:spacing w:line="240" w:lineRule="exact"/>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合计</w:t>
            </w:r>
          </w:p>
        </w:tc>
        <w:tc>
          <w:tcPr>
            <w:tcW w:w="4800" w:type="dxa"/>
            <w:tcBorders>
              <w:top w:val="nil"/>
              <w:left w:val="nil"/>
              <w:bottom w:val="nil"/>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　</w:t>
            </w:r>
          </w:p>
        </w:tc>
        <w:tc>
          <w:tcPr>
            <w:tcW w:w="3549" w:type="dxa"/>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26</w:t>
            </w:r>
          </w:p>
        </w:tc>
        <w:tc>
          <w:tcPr>
            <w:tcW w:w="2835" w:type="dxa"/>
            <w:gridSpan w:val="3"/>
            <w:tcBorders>
              <w:top w:val="nil"/>
              <w:left w:val="nil"/>
              <w:bottom w:val="nil"/>
              <w:right w:val="single" w:color="auto" w:sz="4" w:space="0"/>
            </w:tcBorders>
            <w:shd w:val="clear" w:color="auto" w:fill="auto"/>
            <w:noWrap/>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Before w:val="1"/>
          <w:wBefore w:w="95" w:type="dxa"/>
          <w:trHeight w:val="178" w:hRule="atLeast"/>
        </w:trPr>
        <w:tc>
          <w:tcPr>
            <w:tcW w:w="310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color w:val="000000"/>
                <w:kern w:val="0"/>
                <w:sz w:val="22"/>
                <w:szCs w:val="22"/>
              </w:rPr>
            </w:pPr>
          </w:p>
        </w:tc>
        <w:tc>
          <w:tcPr>
            <w:tcW w:w="1080"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黑体" w:hAnsi="黑体" w:eastAsia="黑体" w:cs="宋体"/>
                <w:color w:val="000000"/>
                <w:kern w:val="0"/>
                <w:sz w:val="22"/>
                <w:szCs w:val="22"/>
              </w:rPr>
            </w:pPr>
          </w:p>
        </w:tc>
        <w:tc>
          <w:tcPr>
            <w:tcW w:w="48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color w:val="000000"/>
                <w:kern w:val="0"/>
                <w:sz w:val="24"/>
              </w:rPr>
            </w:pPr>
          </w:p>
        </w:tc>
        <w:tc>
          <w:tcPr>
            <w:tcW w:w="354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bCs/>
                <w:color w:val="000000"/>
                <w:kern w:val="0"/>
                <w:sz w:val="22"/>
                <w:szCs w:val="22"/>
              </w:rPr>
            </w:pPr>
          </w:p>
        </w:tc>
        <w:tc>
          <w:tcPr>
            <w:tcW w:w="2835" w:type="dxa"/>
            <w:gridSpan w:val="3"/>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color w:val="000000"/>
                <w:kern w:val="0"/>
                <w:sz w:val="22"/>
                <w:szCs w:val="22"/>
              </w:rPr>
            </w:pPr>
          </w:p>
        </w:tc>
      </w:tr>
    </w:tbl>
    <w:p>
      <w:bookmarkStart w:id="0" w:name="_GoBack"/>
      <w:bookmarkEnd w:id="0"/>
    </w:p>
    <w:sectPr>
      <w:pgSz w:w="16838" w:h="11906" w:orient="landscape"/>
      <w:pgMar w:top="1179" w:right="1157" w:bottom="1009"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278DD"/>
    <w:rsid w:val="36B93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2019-09-18T08:38:22Z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